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outlineLvl w:val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附件2：</w:t>
      </w:r>
    </w:p>
    <w:p>
      <w:pPr>
        <w:pStyle w:val="2"/>
        <w:spacing w:line="360" w:lineRule="auto"/>
        <w:ind w:left="0" w:leftChars="0" w:firstLine="0" w:firstLineChars="0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"/>
        </w:rPr>
        <w:t>河源市企业技术需求入库系统操作指引</w:t>
      </w:r>
    </w:p>
    <w:p>
      <w:pPr>
        <w:rPr>
          <w:rFonts w:hint="eastAsia"/>
          <w:lang w:val="en-US" w:eastAsia="zh-CN"/>
        </w:rPr>
      </w:pPr>
    </w:p>
    <w:p>
      <w:pPr>
        <w:outlineLvl w:val="0"/>
        <w:rPr>
          <w:rFonts w:hint="eastAsia" w:ascii="黑体" w:hAnsi="黑体" w:eastAsia="黑体" w:cs="黑体"/>
          <w:b/>
          <w:bCs/>
          <w:cap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aps/>
          <w:kern w:val="2"/>
          <w:sz w:val="32"/>
          <w:szCs w:val="32"/>
          <w:lang w:val="en-US" w:eastAsia="zh-CN" w:bidi="ar"/>
        </w:rPr>
        <w:t>一、用户注册登录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申报个体访问（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http://www.hysttc.com/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，在平台页面右上角点击“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登录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”选项；</w:t>
      </w:r>
    </w:p>
    <w:p>
      <w:pPr>
        <w:jc w:val="center"/>
      </w:pPr>
      <w:bookmarkStart w:id="0" w:name="_GoBack"/>
      <w:r>
        <w:drawing>
          <wp:inline distT="0" distB="0" distL="114300" distR="114300">
            <wp:extent cx="5264150" cy="2216150"/>
            <wp:effectExtent l="0" t="0" r="1270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1184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sz w:val="20"/>
          <w:szCs w:val="20"/>
          <w:lang w:eastAsia="zh-CN"/>
        </w:rPr>
        <w:t>（单击图片，点击右上方“放大镜”，可放大图片）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在跳转页面，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进入登录页面后输入账号密码或使用手机验证码快速登录即可，快速登录过程中可同步完成平台用户注册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935" distR="114935">
            <wp:extent cx="4638040" cy="2432050"/>
            <wp:effectExtent l="0" t="0" r="10160" b="635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b="12148"/>
                    <a:stretch>
                      <a:fillRect/>
                    </a:stretch>
                  </pic:blipFill>
                  <pic:spPr>
                    <a:xfrm>
                      <a:off x="0" y="0"/>
                      <a:ext cx="463804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（单击图片，点击右上方“放大镜”，可放大图片）</w:t>
      </w:r>
    </w:p>
    <w:p>
      <w:pPr>
        <w:outlineLvl w:val="0"/>
        <w:rPr>
          <w:rFonts w:hint="eastAsia" w:ascii="黑体" w:hAnsi="黑体" w:eastAsia="黑体" w:cs="黑体"/>
          <w:b/>
          <w:bCs/>
          <w:cap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aps/>
          <w:kern w:val="2"/>
          <w:sz w:val="32"/>
          <w:szCs w:val="32"/>
          <w:lang w:val="en-US" w:eastAsia="zh-CN" w:bidi="ar"/>
        </w:rPr>
        <w:t>二、完善个人信息及认证</w:t>
      </w:r>
    </w:p>
    <w:p>
      <w:pPr>
        <w:tabs>
          <w:tab w:val="center" w:pos="4153"/>
        </w:tabs>
        <w:ind w:firstLine="640" w:firstLineChars="200"/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1.首次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登录系统，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进入个人中心完善基本信息。</w:t>
      </w:r>
    </w:p>
    <w:p>
      <w:pPr>
        <w:tabs>
          <w:tab w:val="center" w:pos="4153"/>
        </w:tabs>
        <w:jc w:val="center"/>
      </w:pPr>
      <w:r>
        <w:drawing>
          <wp:inline distT="0" distB="0" distL="114300" distR="114300">
            <wp:extent cx="4855210" cy="2487295"/>
            <wp:effectExtent l="0" t="0" r="2540" b="825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（单击图片，点击右上方“放大镜”，可放大图片）</w:t>
      </w:r>
    </w:p>
    <w:p>
      <w:pPr>
        <w:rPr>
          <w:rFonts w:hint="eastAsia"/>
          <w:lang w:eastAsia="zh-CN"/>
        </w:rPr>
      </w:pP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完善个人信息后，并进行智汇认证，包括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实名认证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企业单位认证，方便后续企业发放需求。如是企业科技特派员专家还需进行专家认证入库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方便后续揭榜项目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jc w:val="center"/>
      </w:pPr>
      <w:r>
        <w:drawing>
          <wp:inline distT="0" distB="0" distL="114300" distR="114300">
            <wp:extent cx="4828540" cy="2113280"/>
            <wp:effectExtent l="0" t="0" r="10160" b="127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sz w:val="20"/>
          <w:szCs w:val="20"/>
          <w:lang w:eastAsia="zh-CN"/>
        </w:rPr>
        <w:t>（单击图片，点击右上方“放大镜”，可放大图片）</w:t>
      </w:r>
    </w:p>
    <w:p>
      <w:pPr>
        <w:outlineLvl w:val="0"/>
        <w:rPr>
          <w:rFonts w:hint="eastAsia" w:ascii="黑体" w:hAnsi="黑体" w:eastAsia="黑体" w:cs="黑体"/>
          <w:b/>
          <w:bCs/>
          <w:cap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aps/>
          <w:kern w:val="2"/>
          <w:sz w:val="32"/>
          <w:szCs w:val="32"/>
          <w:lang w:val="en-US" w:eastAsia="zh-CN" w:bidi="ar"/>
        </w:rPr>
        <w:t>三、企业发布需求</w:t>
      </w:r>
    </w:p>
    <w:p>
      <w:pPr>
        <w:tabs>
          <w:tab w:val="center" w:pos="4153"/>
        </w:tabs>
        <w:ind w:firstLine="640" w:firstLineChars="200"/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个人账户经完善个人信息、实名认证和企业认证后，可登录个人中心发布企业需求内容，发布需求后平台管理员会进行审核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jc w:val="center"/>
      </w:pPr>
      <w:r>
        <w:drawing>
          <wp:inline distT="0" distB="0" distL="114300" distR="114300">
            <wp:extent cx="4970145" cy="2290445"/>
            <wp:effectExtent l="0" t="0" r="1905" b="1460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0145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（单击图片，点击右上方“放大镜”，可放大图片）</w:t>
      </w:r>
    </w:p>
    <w:p>
      <w:pPr>
        <w:rPr>
          <w:rFonts w:hint="eastAsia"/>
          <w:lang w:eastAsia="zh-CN"/>
        </w:rPr>
      </w:pPr>
    </w:p>
    <w:p>
      <w:pPr>
        <w:tabs>
          <w:tab w:val="center" w:pos="4153"/>
        </w:tabs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审核通过后需求内容会显示再需求大厅。</w:t>
      </w:r>
    </w:p>
    <w:p>
      <w:pPr>
        <w:tabs>
          <w:tab w:val="center" w:pos="4153"/>
        </w:tabs>
        <w:jc w:val="center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drawing>
          <wp:inline distT="0" distB="0" distL="114300" distR="114300">
            <wp:extent cx="5082540" cy="2667635"/>
            <wp:effectExtent l="0" t="0" r="3810" b="1841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sz w:val="20"/>
          <w:szCs w:val="20"/>
          <w:lang w:eastAsia="zh-CN"/>
        </w:rPr>
        <w:t>（单击图片，点击右上方“放大镜”，可放大图片）</w:t>
      </w:r>
    </w:p>
    <w:sectPr>
      <w:footerReference r:id="rId3" w:type="default"/>
      <w:pgSz w:w="11906" w:h="16838"/>
      <w:pgMar w:top="1270" w:right="1800" w:bottom="127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ED0C2D"/>
    <w:multiLevelType w:val="multilevel"/>
    <w:tmpl w:val="D0ED0C2D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13154F83"/>
    <w:multiLevelType w:val="multilevel"/>
    <w:tmpl w:val="13154F83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57E0E460"/>
    <w:multiLevelType w:val="multilevel"/>
    <w:tmpl w:val="57E0E460"/>
    <w:lvl w:ilvl="0" w:tentative="0">
      <w:start w:val="1"/>
      <w:numFmt w:val="decimal"/>
      <w:pStyle w:val="18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leftChars="0" w:hanging="453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leftChars="0" w:hanging="708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leftChars="0" w:hanging="853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leftChars="0" w:hanging="895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leftChars="0" w:hanging="1136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leftChars="0" w:hanging="1273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leftChars="0" w:hanging="1448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mExOWRjYTIxNzkzNWQzYjY3NjdkNjYzZjVhMmMifQ=="/>
  </w:docVars>
  <w:rsids>
    <w:rsidRoot w:val="00172A27"/>
    <w:rsid w:val="015410C5"/>
    <w:rsid w:val="043839F8"/>
    <w:rsid w:val="04B93770"/>
    <w:rsid w:val="05DE21EA"/>
    <w:rsid w:val="075A036C"/>
    <w:rsid w:val="07BB0B5E"/>
    <w:rsid w:val="08503DFA"/>
    <w:rsid w:val="0BDC7E69"/>
    <w:rsid w:val="0E847857"/>
    <w:rsid w:val="0EEE2685"/>
    <w:rsid w:val="10006580"/>
    <w:rsid w:val="10916824"/>
    <w:rsid w:val="11EE4254"/>
    <w:rsid w:val="130763DA"/>
    <w:rsid w:val="15377EDB"/>
    <w:rsid w:val="15B025A3"/>
    <w:rsid w:val="16AA4F60"/>
    <w:rsid w:val="16E3483D"/>
    <w:rsid w:val="190D349A"/>
    <w:rsid w:val="1A114F91"/>
    <w:rsid w:val="1EF37546"/>
    <w:rsid w:val="1F235BF9"/>
    <w:rsid w:val="20BA24E1"/>
    <w:rsid w:val="2224383F"/>
    <w:rsid w:val="22306FB8"/>
    <w:rsid w:val="24B95843"/>
    <w:rsid w:val="24C939F1"/>
    <w:rsid w:val="2518050D"/>
    <w:rsid w:val="25FE0806"/>
    <w:rsid w:val="2791579B"/>
    <w:rsid w:val="27C202A5"/>
    <w:rsid w:val="28CB605E"/>
    <w:rsid w:val="2A6546DC"/>
    <w:rsid w:val="2B04275C"/>
    <w:rsid w:val="2BB64F00"/>
    <w:rsid w:val="2D820694"/>
    <w:rsid w:val="2DA95374"/>
    <w:rsid w:val="2E87075C"/>
    <w:rsid w:val="2FD10D1E"/>
    <w:rsid w:val="30464F71"/>
    <w:rsid w:val="32347BF7"/>
    <w:rsid w:val="373B524B"/>
    <w:rsid w:val="39EA0819"/>
    <w:rsid w:val="3BAD450E"/>
    <w:rsid w:val="3D4749F0"/>
    <w:rsid w:val="3D7F6A68"/>
    <w:rsid w:val="3E076A63"/>
    <w:rsid w:val="3EE453C8"/>
    <w:rsid w:val="41E613C9"/>
    <w:rsid w:val="41E759DA"/>
    <w:rsid w:val="42706934"/>
    <w:rsid w:val="42806B00"/>
    <w:rsid w:val="444F0F8A"/>
    <w:rsid w:val="45277EB6"/>
    <w:rsid w:val="4A331693"/>
    <w:rsid w:val="4BF6319A"/>
    <w:rsid w:val="4CC75E43"/>
    <w:rsid w:val="4CED5A8C"/>
    <w:rsid w:val="4F7F3B93"/>
    <w:rsid w:val="4FAB67D4"/>
    <w:rsid w:val="50AE52D7"/>
    <w:rsid w:val="537248A5"/>
    <w:rsid w:val="55D3060D"/>
    <w:rsid w:val="56070DAB"/>
    <w:rsid w:val="56C70794"/>
    <w:rsid w:val="58093AB7"/>
    <w:rsid w:val="58C105F0"/>
    <w:rsid w:val="58D24835"/>
    <w:rsid w:val="594620B1"/>
    <w:rsid w:val="5FCF3B8E"/>
    <w:rsid w:val="5FE80793"/>
    <w:rsid w:val="603C3C0E"/>
    <w:rsid w:val="61493165"/>
    <w:rsid w:val="63225F88"/>
    <w:rsid w:val="639657CB"/>
    <w:rsid w:val="63FE4A9F"/>
    <w:rsid w:val="649E1B84"/>
    <w:rsid w:val="6A452F90"/>
    <w:rsid w:val="6C22736B"/>
    <w:rsid w:val="6CB010EC"/>
    <w:rsid w:val="6E3B17D4"/>
    <w:rsid w:val="724E517E"/>
    <w:rsid w:val="73753C82"/>
    <w:rsid w:val="73A37A78"/>
    <w:rsid w:val="73BB0951"/>
    <w:rsid w:val="74325405"/>
    <w:rsid w:val="7446157B"/>
    <w:rsid w:val="76425D41"/>
    <w:rsid w:val="78152783"/>
    <w:rsid w:val="78D644C6"/>
    <w:rsid w:val="7D643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widowControl/>
      <w:numPr>
        <w:ilvl w:val="0"/>
        <w:numId w:val="1"/>
      </w:numPr>
      <w:spacing w:line="360" w:lineRule="auto"/>
      <w:ind w:firstLine="0" w:firstLineChars="0"/>
      <w:jc w:val="left"/>
      <w:outlineLvl w:val="0"/>
    </w:pPr>
    <w:rPr>
      <w:rFonts w:cs="Times New Roman"/>
      <w:b/>
      <w:bCs/>
      <w:kern w:val="44"/>
      <w:sz w:val="28"/>
      <w:szCs w:val="44"/>
      <w:lang w:bidi="ar-SA"/>
    </w:rPr>
  </w:style>
  <w:style w:type="paragraph" w:styleId="4">
    <w:name w:val="heading 2"/>
    <w:basedOn w:val="1"/>
    <w:next w:val="1"/>
    <w:link w:val="16"/>
    <w:unhideWhenUsed/>
    <w:qFormat/>
    <w:uiPriority w:val="0"/>
    <w:pPr>
      <w:keepNext/>
      <w:keepLines/>
      <w:spacing w:line="360" w:lineRule="auto"/>
      <w:ind w:firstLine="420" w:firstLineChars="200"/>
      <w:outlineLvl w:val="1"/>
    </w:pPr>
    <w:rPr>
      <w:rFonts w:asciiTheme="majorAscii" w:hAnsiTheme="majorAscii" w:cstheme="majorBidi"/>
      <w:b/>
      <w:bCs/>
      <w:sz w:val="28"/>
      <w:szCs w:val="32"/>
      <w:lang w:bidi="ar-SA"/>
    </w:rPr>
  </w:style>
  <w:style w:type="paragraph" w:styleId="5">
    <w:name w:val="heading 3"/>
    <w:basedOn w:val="1"/>
    <w:next w:val="1"/>
    <w:link w:val="19"/>
    <w:unhideWhenUsed/>
    <w:qFormat/>
    <w:uiPriority w:val="0"/>
    <w:pPr>
      <w:widowControl/>
      <w:numPr>
        <w:ilvl w:val="2"/>
        <w:numId w:val="1"/>
      </w:numPr>
      <w:spacing w:beforeAutospacing="0" w:afterAutospacing="0" w:line="360" w:lineRule="auto"/>
      <w:ind w:firstLine="723" w:firstLineChars="200"/>
      <w:jc w:val="left"/>
      <w:outlineLvl w:val="2"/>
    </w:pPr>
    <w:rPr>
      <w:rFonts w:ascii="宋体" w:hAnsi="宋体" w:eastAsia="仿宋" w:cs="Times New Roman"/>
      <w:b/>
      <w:spacing w:val="10"/>
      <w:kern w:val="0"/>
      <w:sz w:val="28"/>
      <w:szCs w:val="27"/>
      <w:lang w:bidi="ar-SA"/>
    </w:rPr>
  </w:style>
  <w:style w:type="paragraph" w:styleId="6">
    <w:name w:val="heading 4"/>
    <w:next w:val="1"/>
    <w:link w:val="20"/>
    <w:semiHidden/>
    <w:unhideWhenUsed/>
    <w:qFormat/>
    <w:uiPriority w:val="0"/>
    <w:pPr>
      <w:keepNext/>
      <w:keepLines/>
      <w:numPr>
        <w:ilvl w:val="3"/>
        <w:numId w:val="2"/>
      </w:numPr>
      <w:spacing w:before="120" w:after="120"/>
      <w:ind w:firstLine="0" w:firstLineChars="0"/>
      <w:outlineLvl w:val="3"/>
    </w:pPr>
    <w:rPr>
      <w:rFonts w:ascii="Cambria" w:hAnsi="Cambria" w:eastAsia="微软雅黑" w:cstheme="minorBidi"/>
      <w:b/>
      <w:bCs/>
      <w:kern w:val="2"/>
      <w:sz w:val="21"/>
      <w:szCs w:val="24"/>
      <w:lang w:bidi="ar-SA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0" w:firstLine="0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0" w:firstLine="0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6">
    <w:name w:val="标题 2 Char"/>
    <w:basedOn w:val="15"/>
    <w:link w:val="4"/>
    <w:semiHidden/>
    <w:qFormat/>
    <w:uiPriority w:val="9"/>
    <w:rPr>
      <w:rFonts w:eastAsia="宋体" w:asciiTheme="majorAscii" w:hAnsiTheme="majorAscii" w:cstheme="majorBidi"/>
      <w:b/>
      <w:bCs/>
      <w:kern w:val="2"/>
      <w:sz w:val="28"/>
      <w:szCs w:val="32"/>
      <w:lang w:bidi="ar-SA"/>
    </w:rPr>
  </w:style>
  <w:style w:type="character" w:customStyle="1" w:styleId="17">
    <w:name w:val="标题 1 Char"/>
    <w:basedOn w:val="15"/>
    <w:link w:val="3"/>
    <w:qFormat/>
    <w:uiPriority w:val="9"/>
    <w:rPr>
      <w:rFonts w:ascii="Times New Roman" w:hAnsi="Times New Roman" w:eastAsia="宋体" w:cs="Times New Roman"/>
      <w:b/>
      <w:bCs/>
      <w:kern w:val="44"/>
      <w:sz w:val="28"/>
      <w:szCs w:val="44"/>
      <w:lang w:bidi="ar-SA"/>
    </w:rPr>
  </w:style>
  <w:style w:type="paragraph" w:customStyle="1" w:styleId="18">
    <w:name w:val="标题4"/>
    <w:basedOn w:val="1"/>
    <w:next w:val="1"/>
    <w:qFormat/>
    <w:uiPriority w:val="0"/>
    <w:pPr>
      <w:numPr>
        <w:ilvl w:val="0"/>
        <w:numId w:val="3"/>
      </w:numPr>
    </w:pPr>
  </w:style>
  <w:style w:type="character" w:customStyle="1" w:styleId="19">
    <w:name w:val="标题 3 Char"/>
    <w:link w:val="5"/>
    <w:qFormat/>
    <w:uiPriority w:val="9"/>
    <w:rPr>
      <w:rFonts w:ascii="宋体" w:hAnsi="宋体" w:eastAsia="仿宋" w:cs="Times New Roman"/>
      <w:b/>
      <w:spacing w:val="10"/>
      <w:sz w:val="28"/>
      <w:szCs w:val="27"/>
      <w:lang w:bidi="ar-SA"/>
    </w:rPr>
  </w:style>
  <w:style w:type="character" w:customStyle="1" w:styleId="20">
    <w:name w:val="标题 4 Char"/>
    <w:link w:val="6"/>
    <w:qFormat/>
    <w:uiPriority w:val="0"/>
    <w:rPr>
      <w:rFonts w:ascii="Cambria" w:hAnsi="Cambria" w:eastAsia="微软雅黑"/>
      <w:b/>
      <w:bCs/>
      <w:kern w:val="2"/>
      <w:sz w:val="21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735</Words>
  <Characters>760</Characters>
  <Lines>0</Lines>
  <Paragraphs>0</Paragraphs>
  <TotalTime>1</TotalTime>
  <ScaleCrop>false</ScaleCrop>
  <LinksUpToDate>false</LinksUpToDate>
  <CharactersWithSpaces>760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河源广工大协同创新研究院</cp:lastModifiedBy>
  <dcterms:modified xsi:type="dcterms:W3CDTF">2025-06-19T01:02:57Z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213BC7F050B14628A4B22039FE2E75BE_12</vt:lpwstr>
  </property>
</Properties>
</file>