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tabs>
          <w:tab w:val="left" w:pos="3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327" w:afterLines="100" w:line="600" w:lineRule="exact"/>
        <w:jc w:val="center"/>
        <w:textAlignment w:val="auto"/>
        <w:outlineLvl w:val="9"/>
        <w:rPr>
          <w:rFonts w:ascii="宋体" w:hAnsi="宋体" w:eastAsia="宋体" w:cs="宋体"/>
          <w:b/>
          <w:bCs/>
          <w:color w:val="000000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河源市2023年市级科技企业孵化载体运营评价结果</w:t>
      </w:r>
    </w:p>
    <w:tbl>
      <w:tblPr>
        <w:tblStyle w:val="5"/>
        <w:tblW w:w="14111" w:type="dxa"/>
        <w:tblInd w:w="-7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6"/>
        <w:gridCol w:w="2619"/>
        <w:gridCol w:w="3739"/>
        <w:gridCol w:w="1430"/>
        <w:gridCol w:w="1927"/>
        <w:gridCol w:w="1616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79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孵化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/>
              </w:rPr>
              <w:t>载体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名称</w:t>
            </w:r>
          </w:p>
        </w:tc>
        <w:tc>
          <w:tcPr>
            <w:tcW w:w="373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建设运营单位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/>
              </w:rPr>
              <w:t>所属县区</w:t>
            </w:r>
          </w:p>
        </w:tc>
        <w:tc>
          <w:tcPr>
            <w:tcW w:w="192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/>
              </w:rPr>
              <w:t>载体类型</w:t>
            </w:r>
          </w:p>
        </w:tc>
        <w:tc>
          <w:tcPr>
            <w:tcW w:w="161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/>
              </w:rPr>
              <w:t>评价结果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0" w:hRule="atLeast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6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和平县壹达众创空间</w:t>
            </w:r>
          </w:p>
        </w:tc>
        <w:tc>
          <w:tcPr>
            <w:tcW w:w="37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和平县壹达电子商务有限公司</w:t>
            </w: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和平县</w:t>
            </w:r>
          </w:p>
        </w:tc>
        <w:tc>
          <w:tcPr>
            <w:tcW w:w="1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市级众创空间</w:t>
            </w:r>
          </w:p>
        </w:tc>
        <w:tc>
          <w:tcPr>
            <w:tcW w:w="16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合格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0" w:hRule="atLeast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61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明宇众创空间</w:t>
            </w:r>
          </w:p>
        </w:tc>
        <w:tc>
          <w:tcPr>
            <w:tcW w:w="373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龙川县明宇电子商务有限公司</w:t>
            </w: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龙川县</w:t>
            </w:r>
          </w:p>
        </w:tc>
        <w:tc>
          <w:tcPr>
            <w:tcW w:w="1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市级众创空间</w:t>
            </w:r>
          </w:p>
        </w:tc>
        <w:tc>
          <w:tcPr>
            <w:tcW w:w="16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不合格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</w:tbl>
    <w:p/>
    <w:sectPr>
      <w:pgSz w:w="16838" w:h="11905" w:orient="landscape"/>
      <w:pgMar w:top="1531" w:right="2154" w:bottom="1531" w:left="1871" w:header="851" w:footer="709" w:gutter="0"/>
      <w:cols w:space="0" w:num="1" w:sep="1"/>
      <w:rtlGutter w:val="0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evenAndOddHeaders w:val="true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AC1B24"/>
    <w:rsid w:val="14D60394"/>
    <w:rsid w:val="2EB47944"/>
    <w:rsid w:val="40D15C50"/>
    <w:rsid w:val="4BFFE895"/>
    <w:rsid w:val="58C65BC5"/>
    <w:rsid w:val="62C54D5E"/>
    <w:rsid w:val="77651D73"/>
    <w:rsid w:val="7EAC1B24"/>
    <w:rsid w:val="7F9B7E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left="420" w:leftChars="200"/>
    </w:pPr>
    <w:rPr>
      <w:rFonts w:ascii="Times New Roman" w:hAnsi="Times New Roman" w:eastAsia="宋体" w:cs="Times New Roman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4">
    <w:name w:val="Body Text First Indent 2"/>
    <w:basedOn w:val="2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河源市科技局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2023-01-11T23:28:00Z</dcterms:created>
  <dc:creator>∮ L - T ∮</dc:creator>
  <cp:lastModifiedBy>黄玉薇</cp:lastModifiedBy>
  <dcterms:modified xsi:type="dcterms:W3CDTF">2024-01-02T14:56:18Z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DCFEAC9756DE42B5BEB565CD361F3162</vt:lpwstr>
  </property>
</Properties>
</file>